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6"/>
        <w:gridCol w:w="2557"/>
        <w:gridCol w:w="2557"/>
        <w:gridCol w:w="2557"/>
      </w:tblGrid>
      <w:tr w:rsidR="00F61ED2" w:rsidRPr="004D1238" w:rsidTr="00F42A4C">
        <w:trPr>
          <w:cantSplit/>
        </w:trPr>
        <w:tc>
          <w:tcPr>
            <w:tcW w:w="10227" w:type="dxa"/>
            <w:gridSpan w:val="4"/>
            <w:tcBorders>
              <w:bottom w:val="single" w:sz="6" w:space="0" w:color="auto"/>
            </w:tcBorders>
          </w:tcPr>
          <w:p w:rsidR="00F61ED2" w:rsidRPr="0076524D" w:rsidRDefault="00F61ED2" w:rsidP="00F42A4C">
            <w:pPr>
              <w:pStyle w:val="1StTabbersichto"/>
            </w:pPr>
            <w:r w:rsidRPr="00F61ED2">
              <w:rPr>
                <w:b w:val="0"/>
              </w:rPr>
              <w:t>Tabelle 1</w:t>
            </w:r>
            <w:r w:rsidR="00F42A4C">
              <w:rPr>
                <w:b w:val="0"/>
              </w:rPr>
              <w:t>2</w:t>
            </w:r>
            <w:bookmarkStart w:id="0" w:name="_GoBack"/>
            <w:bookmarkEnd w:id="0"/>
            <w:r w:rsidRPr="00F61ED2">
              <w:rPr>
                <w:b w:val="0"/>
              </w:rPr>
              <w:t>.</w:t>
            </w:r>
            <w:r w:rsidR="003F0A92">
              <w:rPr>
                <w:b w:val="0"/>
              </w:rPr>
              <w:t>3</w:t>
            </w:r>
            <w:r w:rsidRPr="00F61ED2">
              <w:rPr>
                <w:b w:val="0"/>
              </w:rPr>
              <w:t>:</w:t>
            </w:r>
            <w:r w:rsidRPr="00F61ED2">
              <w:rPr>
                <w:b w:val="0"/>
              </w:rPr>
              <w:tab/>
            </w:r>
            <w:proofErr w:type="spellStart"/>
            <w:r w:rsidRPr="0076524D">
              <w:t>Rebflächenentwicklung</w:t>
            </w:r>
            <w:proofErr w:type="spellEnd"/>
            <w:r w:rsidRPr="0076524D">
              <w:t xml:space="preserve"> in Bayern</w:t>
            </w:r>
          </w:p>
        </w:tc>
      </w:tr>
      <w:tr w:rsidR="00F61ED2" w:rsidRPr="004D1238" w:rsidTr="00F61ED2">
        <w:trPr>
          <w:cantSplit/>
        </w:trPr>
        <w:tc>
          <w:tcPr>
            <w:tcW w:w="2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1ED2" w:rsidRPr="004D1238" w:rsidRDefault="00F61ED2" w:rsidP="00F61ED2">
            <w:pPr>
              <w:pStyle w:val="1StTabelleKopf"/>
            </w:pPr>
            <w:r>
              <w:t>Jahr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D2" w:rsidRPr="0076524D" w:rsidRDefault="00F61ED2" w:rsidP="00F61ED2">
            <w:pPr>
              <w:pStyle w:val="1StTabelleKopf"/>
            </w:pPr>
            <w:r w:rsidRPr="0076524D">
              <w:t>Zahl der Betriebe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D2" w:rsidRPr="0076524D" w:rsidRDefault="00F61ED2" w:rsidP="00F61ED2">
            <w:pPr>
              <w:pStyle w:val="1StTabelleKopf"/>
            </w:pPr>
            <w:r w:rsidRPr="0076524D">
              <w:t>Rebfläche insgesamt (ha)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ED2" w:rsidRPr="004D1238" w:rsidRDefault="00F61ED2" w:rsidP="00F61ED2">
            <w:pPr>
              <w:pStyle w:val="1StTabelleKopf"/>
            </w:pPr>
            <w:r w:rsidRPr="0076524D">
              <w:t>Rebfläche im Ertrag (ha)</w:t>
            </w:r>
          </w:p>
        </w:tc>
      </w:tr>
      <w:tr w:rsidR="00F61ED2" w:rsidRPr="004D1238" w:rsidTr="00F61ED2">
        <w:tc>
          <w:tcPr>
            <w:tcW w:w="2556" w:type="dxa"/>
            <w:tcBorders>
              <w:top w:val="single" w:sz="6" w:space="0" w:color="auto"/>
            </w:tcBorders>
          </w:tcPr>
          <w:p w:rsidR="00F61ED2" w:rsidRPr="002F5C27" w:rsidRDefault="00F61ED2" w:rsidP="00F61ED2">
            <w:pPr>
              <w:pStyle w:val="1StTab1Zeile"/>
              <w:tabs>
                <w:tab w:val="clear" w:pos="1916"/>
                <w:tab w:val="right" w:leader="dot" w:pos="2414"/>
              </w:tabs>
            </w:pPr>
            <w:r w:rsidRPr="002F5C27">
              <w:t>2008</w:t>
            </w:r>
            <w:r>
              <w:tab/>
            </w:r>
            <w:r>
              <w:tab/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</w:tcBorders>
          </w:tcPr>
          <w:p w:rsidR="00F61ED2" w:rsidRPr="002F5C27" w:rsidRDefault="00F61ED2" w:rsidP="00F61ED2">
            <w:pPr>
              <w:pStyle w:val="1StTab1Zeile"/>
              <w:jc w:val="right"/>
            </w:pPr>
            <w:r w:rsidRPr="002F5C27">
              <w:t>5.219</w:t>
            </w:r>
          </w:p>
        </w:tc>
        <w:tc>
          <w:tcPr>
            <w:tcW w:w="2557" w:type="dxa"/>
            <w:tcBorders>
              <w:top w:val="single" w:sz="6" w:space="0" w:color="auto"/>
            </w:tcBorders>
          </w:tcPr>
          <w:p w:rsidR="00F61ED2" w:rsidRPr="002F5C27" w:rsidRDefault="00F61ED2" w:rsidP="00F61ED2">
            <w:pPr>
              <w:pStyle w:val="1StTab1Zeile"/>
              <w:jc w:val="right"/>
            </w:pPr>
            <w:r w:rsidRPr="002F5C27">
              <w:t>6.299</w:t>
            </w:r>
          </w:p>
        </w:tc>
        <w:tc>
          <w:tcPr>
            <w:tcW w:w="2557" w:type="dxa"/>
            <w:tcBorders>
              <w:top w:val="single" w:sz="6" w:space="0" w:color="auto"/>
            </w:tcBorders>
          </w:tcPr>
          <w:p w:rsidR="00F61ED2" w:rsidRPr="002F5C27" w:rsidRDefault="00F61ED2" w:rsidP="00F61ED2">
            <w:pPr>
              <w:pStyle w:val="1StTab1Zeile"/>
              <w:jc w:val="right"/>
            </w:pPr>
            <w:r w:rsidRPr="002F5C27">
              <w:t>6.059</w:t>
            </w:r>
          </w:p>
        </w:tc>
      </w:tr>
      <w:tr w:rsidR="00F61ED2" w:rsidRPr="004D1238" w:rsidTr="00F61ED2">
        <w:tc>
          <w:tcPr>
            <w:tcW w:w="2556" w:type="dxa"/>
          </w:tcPr>
          <w:p w:rsidR="00F61ED2" w:rsidRPr="002F5C27" w:rsidRDefault="00F61ED2" w:rsidP="00F61ED2">
            <w:pPr>
              <w:pStyle w:val="1StTabelle"/>
              <w:tabs>
                <w:tab w:val="clear" w:pos="1916"/>
                <w:tab w:val="right" w:leader="dot" w:pos="2414"/>
              </w:tabs>
            </w:pPr>
            <w:r w:rsidRPr="002F5C27">
              <w:t>2009</w:t>
            </w:r>
            <w:r>
              <w:tab/>
            </w:r>
            <w:r>
              <w:tab/>
            </w:r>
          </w:p>
        </w:tc>
        <w:tc>
          <w:tcPr>
            <w:tcW w:w="2557" w:type="dxa"/>
            <w:tcBorders>
              <w:left w:val="single" w:sz="6" w:space="0" w:color="auto"/>
            </w:tcBorders>
          </w:tcPr>
          <w:p w:rsidR="00F61ED2" w:rsidRPr="002F5C27" w:rsidRDefault="00F61ED2" w:rsidP="00F61ED2">
            <w:pPr>
              <w:pStyle w:val="1StTabelle"/>
              <w:jc w:val="right"/>
            </w:pPr>
            <w:r w:rsidRPr="002F5C27">
              <w:t>5.031</w:t>
            </w:r>
          </w:p>
        </w:tc>
        <w:tc>
          <w:tcPr>
            <w:tcW w:w="2557" w:type="dxa"/>
          </w:tcPr>
          <w:p w:rsidR="00F61ED2" w:rsidRPr="002F5C27" w:rsidRDefault="00F61ED2" w:rsidP="00F61ED2">
            <w:pPr>
              <w:pStyle w:val="1StTabelle"/>
              <w:jc w:val="right"/>
            </w:pPr>
            <w:r w:rsidRPr="002F5C27">
              <w:t>6.297</w:t>
            </w:r>
          </w:p>
        </w:tc>
        <w:tc>
          <w:tcPr>
            <w:tcW w:w="2557" w:type="dxa"/>
            <w:tcBorders>
              <w:left w:val="nil"/>
            </w:tcBorders>
          </w:tcPr>
          <w:p w:rsidR="00F61ED2" w:rsidRPr="002F5C27" w:rsidRDefault="00F61ED2" w:rsidP="00F61ED2">
            <w:pPr>
              <w:pStyle w:val="1StTabelle"/>
              <w:jc w:val="right"/>
            </w:pPr>
            <w:r w:rsidRPr="002F5C27">
              <w:t>5.960</w:t>
            </w:r>
          </w:p>
        </w:tc>
      </w:tr>
      <w:tr w:rsidR="00F61ED2" w:rsidRPr="004D1238" w:rsidTr="00F61ED2">
        <w:tc>
          <w:tcPr>
            <w:tcW w:w="2556" w:type="dxa"/>
          </w:tcPr>
          <w:p w:rsidR="00F61ED2" w:rsidRPr="002F5C27" w:rsidRDefault="00F61ED2" w:rsidP="00F61ED2">
            <w:pPr>
              <w:pStyle w:val="1StTabelle"/>
              <w:tabs>
                <w:tab w:val="clear" w:pos="1916"/>
                <w:tab w:val="right" w:leader="dot" w:pos="2414"/>
              </w:tabs>
            </w:pPr>
            <w:r w:rsidRPr="002F5C27">
              <w:t>2010</w:t>
            </w:r>
            <w:r>
              <w:tab/>
            </w:r>
            <w:r w:rsidRPr="00F61ED2">
              <w:tab/>
            </w:r>
          </w:p>
        </w:tc>
        <w:tc>
          <w:tcPr>
            <w:tcW w:w="2557" w:type="dxa"/>
            <w:tcBorders>
              <w:left w:val="single" w:sz="6" w:space="0" w:color="auto"/>
            </w:tcBorders>
          </w:tcPr>
          <w:p w:rsidR="00F61ED2" w:rsidRPr="002F5C27" w:rsidRDefault="00F61ED2" w:rsidP="00F61ED2">
            <w:pPr>
              <w:pStyle w:val="1StTabelle"/>
              <w:jc w:val="right"/>
            </w:pPr>
            <w:r w:rsidRPr="002F5C27">
              <w:t>4.863</w:t>
            </w:r>
          </w:p>
        </w:tc>
        <w:tc>
          <w:tcPr>
            <w:tcW w:w="2557" w:type="dxa"/>
          </w:tcPr>
          <w:p w:rsidR="00F61ED2" w:rsidRPr="002F5C27" w:rsidRDefault="00F61ED2" w:rsidP="00F61ED2">
            <w:pPr>
              <w:pStyle w:val="1StTabelle"/>
              <w:jc w:val="right"/>
            </w:pPr>
            <w:r w:rsidRPr="002F5C27">
              <w:t>6.294</w:t>
            </w:r>
          </w:p>
        </w:tc>
        <w:tc>
          <w:tcPr>
            <w:tcW w:w="2557" w:type="dxa"/>
            <w:tcBorders>
              <w:left w:val="nil"/>
            </w:tcBorders>
          </w:tcPr>
          <w:p w:rsidR="00F61ED2" w:rsidRPr="002F5C27" w:rsidRDefault="00F61ED2" w:rsidP="00F61ED2">
            <w:pPr>
              <w:pStyle w:val="1StTabelle"/>
              <w:jc w:val="right"/>
            </w:pPr>
            <w:r w:rsidRPr="002F5C27">
              <w:t>5.883</w:t>
            </w:r>
          </w:p>
        </w:tc>
      </w:tr>
      <w:tr w:rsidR="00F61ED2" w:rsidRPr="004D1238" w:rsidTr="00F61ED2">
        <w:tc>
          <w:tcPr>
            <w:tcW w:w="2556" w:type="dxa"/>
          </w:tcPr>
          <w:p w:rsidR="00F61ED2" w:rsidRPr="002F5C27" w:rsidRDefault="00F61ED2" w:rsidP="00F61ED2">
            <w:pPr>
              <w:pStyle w:val="1StTabelle"/>
              <w:tabs>
                <w:tab w:val="clear" w:pos="1916"/>
                <w:tab w:val="right" w:leader="dot" w:pos="2414"/>
              </w:tabs>
            </w:pPr>
            <w:r w:rsidRPr="002F5C27">
              <w:t>2011</w:t>
            </w:r>
            <w:r>
              <w:tab/>
            </w:r>
            <w:r w:rsidRPr="00F61ED2">
              <w:tab/>
            </w:r>
          </w:p>
        </w:tc>
        <w:tc>
          <w:tcPr>
            <w:tcW w:w="2557" w:type="dxa"/>
            <w:tcBorders>
              <w:left w:val="single" w:sz="6" w:space="0" w:color="auto"/>
            </w:tcBorders>
          </w:tcPr>
          <w:p w:rsidR="00F61ED2" w:rsidRPr="002F5C27" w:rsidRDefault="00F61ED2" w:rsidP="00F61ED2">
            <w:pPr>
              <w:pStyle w:val="1StTabelle"/>
              <w:jc w:val="right"/>
            </w:pPr>
            <w:r w:rsidRPr="002F5C27">
              <w:t>4.670</w:t>
            </w:r>
          </w:p>
        </w:tc>
        <w:tc>
          <w:tcPr>
            <w:tcW w:w="2557" w:type="dxa"/>
          </w:tcPr>
          <w:p w:rsidR="00F61ED2" w:rsidRPr="002F5C27" w:rsidRDefault="00F61ED2" w:rsidP="00F61ED2">
            <w:pPr>
              <w:pStyle w:val="1StTabelle"/>
              <w:jc w:val="right"/>
            </w:pPr>
            <w:r w:rsidRPr="002F5C27">
              <w:t>6.291</w:t>
            </w:r>
          </w:p>
        </w:tc>
        <w:tc>
          <w:tcPr>
            <w:tcW w:w="2557" w:type="dxa"/>
            <w:tcBorders>
              <w:left w:val="nil"/>
            </w:tcBorders>
          </w:tcPr>
          <w:p w:rsidR="00F61ED2" w:rsidRPr="002F5C27" w:rsidRDefault="00F61ED2" w:rsidP="00F61ED2">
            <w:pPr>
              <w:pStyle w:val="1StTabelle"/>
              <w:jc w:val="right"/>
            </w:pPr>
            <w:r w:rsidRPr="002F5C27">
              <w:t>5.887</w:t>
            </w:r>
          </w:p>
        </w:tc>
      </w:tr>
      <w:tr w:rsidR="00F61ED2" w:rsidRPr="004D1238" w:rsidTr="00F61ED2">
        <w:tc>
          <w:tcPr>
            <w:tcW w:w="2556" w:type="dxa"/>
          </w:tcPr>
          <w:p w:rsidR="00F61ED2" w:rsidRPr="002F5C27" w:rsidRDefault="00F61ED2" w:rsidP="00F61ED2">
            <w:pPr>
              <w:pStyle w:val="1StTabelle"/>
              <w:tabs>
                <w:tab w:val="clear" w:pos="1916"/>
                <w:tab w:val="right" w:leader="dot" w:pos="2414"/>
              </w:tabs>
            </w:pPr>
            <w:r w:rsidRPr="002F5C27">
              <w:t>2012</w:t>
            </w:r>
            <w:r>
              <w:tab/>
            </w:r>
            <w:r w:rsidRPr="00F61ED2">
              <w:tab/>
            </w:r>
          </w:p>
        </w:tc>
        <w:tc>
          <w:tcPr>
            <w:tcW w:w="2557" w:type="dxa"/>
            <w:tcBorders>
              <w:left w:val="single" w:sz="6" w:space="0" w:color="auto"/>
            </w:tcBorders>
          </w:tcPr>
          <w:p w:rsidR="00F61ED2" w:rsidRPr="002F5C27" w:rsidRDefault="00F61ED2" w:rsidP="00F61ED2">
            <w:pPr>
              <w:pStyle w:val="1StTabelle"/>
              <w:jc w:val="right"/>
            </w:pPr>
            <w:r w:rsidRPr="002F5C27">
              <w:t>4.447</w:t>
            </w:r>
          </w:p>
        </w:tc>
        <w:tc>
          <w:tcPr>
            <w:tcW w:w="2557" w:type="dxa"/>
          </w:tcPr>
          <w:p w:rsidR="00F61ED2" w:rsidRPr="002F5C27" w:rsidRDefault="00F61ED2" w:rsidP="00F61ED2">
            <w:pPr>
              <w:pStyle w:val="1StTabelle"/>
              <w:jc w:val="right"/>
            </w:pPr>
            <w:r w:rsidRPr="002F5C27">
              <w:t>6.154</w:t>
            </w:r>
          </w:p>
        </w:tc>
        <w:tc>
          <w:tcPr>
            <w:tcW w:w="2557" w:type="dxa"/>
            <w:tcBorders>
              <w:left w:val="nil"/>
            </w:tcBorders>
          </w:tcPr>
          <w:p w:rsidR="00F61ED2" w:rsidRPr="002F5C27" w:rsidRDefault="00F61ED2" w:rsidP="00F61ED2">
            <w:pPr>
              <w:pStyle w:val="1StTabelle"/>
              <w:jc w:val="right"/>
            </w:pPr>
            <w:r w:rsidRPr="002F5C27">
              <w:t>6.040</w:t>
            </w:r>
          </w:p>
        </w:tc>
      </w:tr>
      <w:tr w:rsidR="00F61ED2" w:rsidRPr="004D1238" w:rsidTr="00F61ED2">
        <w:tc>
          <w:tcPr>
            <w:tcW w:w="2556" w:type="dxa"/>
          </w:tcPr>
          <w:p w:rsidR="00F61ED2" w:rsidRPr="002F5C27" w:rsidRDefault="00F61ED2" w:rsidP="00F61ED2">
            <w:pPr>
              <w:pStyle w:val="1StTabelle"/>
              <w:tabs>
                <w:tab w:val="clear" w:pos="1916"/>
                <w:tab w:val="right" w:leader="dot" w:pos="2414"/>
              </w:tabs>
            </w:pPr>
            <w:r w:rsidRPr="002F5C27">
              <w:t>2013</w:t>
            </w:r>
            <w:r>
              <w:tab/>
            </w:r>
            <w:r w:rsidRPr="00F61ED2">
              <w:tab/>
            </w:r>
          </w:p>
        </w:tc>
        <w:tc>
          <w:tcPr>
            <w:tcW w:w="2557" w:type="dxa"/>
            <w:tcBorders>
              <w:left w:val="single" w:sz="6" w:space="0" w:color="auto"/>
            </w:tcBorders>
          </w:tcPr>
          <w:p w:rsidR="00F61ED2" w:rsidRPr="002F5C27" w:rsidRDefault="00F61ED2" w:rsidP="00F61ED2">
            <w:pPr>
              <w:pStyle w:val="1StTabelle"/>
              <w:jc w:val="right"/>
            </w:pPr>
            <w:r w:rsidRPr="002F5C27">
              <w:t>4.270</w:t>
            </w:r>
          </w:p>
        </w:tc>
        <w:tc>
          <w:tcPr>
            <w:tcW w:w="2557" w:type="dxa"/>
          </w:tcPr>
          <w:p w:rsidR="00F61ED2" w:rsidRPr="002F5C27" w:rsidRDefault="00F61ED2" w:rsidP="00F61ED2">
            <w:pPr>
              <w:pStyle w:val="1StTabelle"/>
              <w:jc w:val="right"/>
            </w:pPr>
            <w:r w:rsidRPr="002F5C27">
              <w:t>6.288</w:t>
            </w:r>
          </w:p>
        </w:tc>
        <w:tc>
          <w:tcPr>
            <w:tcW w:w="2557" w:type="dxa"/>
            <w:tcBorders>
              <w:left w:val="nil"/>
            </w:tcBorders>
          </w:tcPr>
          <w:p w:rsidR="00F61ED2" w:rsidRPr="002F5C27" w:rsidRDefault="00F61ED2" w:rsidP="00F61ED2">
            <w:pPr>
              <w:pStyle w:val="1StTabelle"/>
              <w:jc w:val="right"/>
            </w:pPr>
            <w:r w:rsidRPr="002F5C27">
              <w:t>6.100</w:t>
            </w:r>
          </w:p>
        </w:tc>
      </w:tr>
      <w:tr w:rsidR="00F61ED2" w:rsidRPr="004D1238" w:rsidTr="00F61ED2">
        <w:tc>
          <w:tcPr>
            <w:tcW w:w="2556" w:type="dxa"/>
          </w:tcPr>
          <w:p w:rsidR="00F61ED2" w:rsidRPr="002F5C27" w:rsidRDefault="00F61ED2" w:rsidP="00F61ED2">
            <w:pPr>
              <w:pStyle w:val="1StTabelle"/>
              <w:tabs>
                <w:tab w:val="clear" w:pos="1916"/>
                <w:tab w:val="right" w:leader="dot" w:pos="2414"/>
              </w:tabs>
            </w:pPr>
            <w:r w:rsidRPr="002F5C27">
              <w:t>2014</w:t>
            </w:r>
            <w:r>
              <w:tab/>
            </w:r>
            <w:r w:rsidRPr="00F61ED2">
              <w:tab/>
            </w:r>
          </w:p>
        </w:tc>
        <w:tc>
          <w:tcPr>
            <w:tcW w:w="2557" w:type="dxa"/>
            <w:tcBorders>
              <w:left w:val="single" w:sz="6" w:space="0" w:color="auto"/>
            </w:tcBorders>
          </w:tcPr>
          <w:p w:rsidR="00F61ED2" w:rsidRPr="002F5C27" w:rsidRDefault="00F61ED2" w:rsidP="00F61ED2">
            <w:pPr>
              <w:pStyle w:val="1StTabelle"/>
              <w:jc w:val="right"/>
            </w:pPr>
            <w:r w:rsidRPr="002F5C27">
              <w:t>4.112</w:t>
            </w:r>
          </w:p>
        </w:tc>
        <w:tc>
          <w:tcPr>
            <w:tcW w:w="2557" w:type="dxa"/>
          </w:tcPr>
          <w:p w:rsidR="00F61ED2" w:rsidRPr="002F5C27" w:rsidRDefault="00F61ED2" w:rsidP="00F61ED2">
            <w:pPr>
              <w:pStyle w:val="1StTabelle"/>
              <w:jc w:val="right"/>
            </w:pPr>
            <w:r w:rsidRPr="002F5C27">
              <w:t>6.289</w:t>
            </w:r>
          </w:p>
        </w:tc>
        <w:tc>
          <w:tcPr>
            <w:tcW w:w="2557" w:type="dxa"/>
            <w:tcBorders>
              <w:left w:val="nil"/>
            </w:tcBorders>
          </w:tcPr>
          <w:p w:rsidR="00F61ED2" w:rsidRPr="002F5C27" w:rsidRDefault="00F61ED2" w:rsidP="00F61ED2">
            <w:pPr>
              <w:pStyle w:val="1StTabelle"/>
              <w:jc w:val="right"/>
            </w:pPr>
            <w:r w:rsidRPr="002F5C27">
              <w:t>6.104</w:t>
            </w:r>
          </w:p>
        </w:tc>
      </w:tr>
      <w:tr w:rsidR="00F61ED2" w:rsidRPr="004D1238" w:rsidTr="00F61ED2">
        <w:tc>
          <w:tcPr>
            <w:tcW w:w="2556" w:type="dxa"/>
          </w:tcPr>
          <w:p w:rsidR="00F61ED2" w:rsidRPr="002F5C27" w:rsidRDefault="00F61ED2" w:rsidP="00F61ED2">
            <w:pPr>
              <w:pStyle w:val="1StTabelle"/>
              <w:tabs>
                <w:tab w:val="clear" w:pos="1916"/>
                <w:tab w:val="right" w:leader="dot" w:pos="2414"/>
              </w:tabs>
            </w:pPr>
            <w:r w:rsidRPr="002F5C27">
              <w:t>2015</w:t>
            </w:r>
            <w:r>
              <w:tab/>
            </w:r>
            <w:r w:rsidRPr="00F61ED2">
              <w:tab/>
            </w:r>
          </w:p>
        </w:tc>
        <w:tc>
          <w:tcPr>
            <w:tcW w:w="2557" w:type="dxa"/>
            <w:tcBorders>
              <w:left w:val="single" w:sz="6" w:space="0" w:color="auto"/>
            </w:tcBorders>
          </w:tcPr>
          <w:p w:rsidR="00F61ED2" w:rsidRPr="002F5C27" w:rsidRDefault="00F61ED2" w:rsidP="00F61ED2">
            <w:pPr>
              <w:pStyle w:val="1StTabelle"/>
              <w:jc w:val="right"/>
            </w:pPr>
            <w:r w:rsidRPr="002F5C27">
              <w:t>3.888</w:t>
            </w:r>
          </w:p>
        </w:tc>
        <w:tc>
          <w:tcPr>
            <w:tcW w:w="2557" w:type="dxa"/>
          </w:tcPr>
          <w:p w:rsidR="00F61ED2" w:rsidRPr="002F5C27" w:rsidRDefault="00F61ED2" w:rsidP="00F61ED2">
            <w:pPr>
              <w:pStyle w:val="1StTabelle"/>
              <w:jc w:val="right"/>
            </w:pPr>
            <w:r w:rsidRPr="002F5C27">
              <w:t>6.295</w:t>
            </w:r>
          </w:p>
        </w:tc>
        <w:tc>
          <w:tcPr>
            <w:tcW w:w="2557" w:type="dxa"/>
            <w:tcBorders>
              <w:left w:val="nil"/>
            </w:tcBorders>
          </w:tcPr>
          <w:p w:rsidR="00F61ED2" w:rsidRPr="002F5C27" w:rsidRDefault="00F61ED2" w:rsidP="00F61ED2">
            <w:pPr>
              <w:pStyle w:val="1StTabelle"/>
              <w:jc w:val="right"/>
            </w:pPr>
            <w:r w:rsidRPr="002F5C27">
              <w:t>6.066</w:t>
            </w:r>
          </w:p>
        </w:tc>
      </w:tr>
      <w:tr w:rsidR="00F61ED2" w:rsidRPr="004D1238" w:rsidTr="00F61ED2">
        <w:tc>
          <w:tcPr>
            <w:tcW w:w="2556" w:type="dxa"/>
          </w:tcPr>
          <w:p w:rsidR="00F61ED2" w:rsidRPr="002F5C27" w:rsidRDefault="00F61ED2" w:rsidP="00F61ED2">
            <w:pPr>
              <w:pStyle w:val="1StTabelle"/>
              <w:tabs>
                <w:tab w:val="clear" w:pos="1916"/>
                <w:tab w:val="right" w:leader="dot" w:pos="2414"/>
              </w:tabs>
            </w:pPr>
            <w:r w:rsidRPr="002F5C27">
              <w:t>2016</w:t>
            </w:r>
            <w:r>
              <w:tab/>
            </w:r>
            <w:r w:rsidRPr="00F61ED2">
              <w:tab/>
            </w:r>
          </w:p>
        </w:tc>
        <w:tc>
          <w:tcPr>
            <w:tcW w:w="2557" w:type="dxa"/>
            <w:tcBorders>
              <w:left w:val="single" w:sz="6" w:space="0" w:color="auto"/>
            </w:tcBorders>
          </w:tcPr>
          <w:p w:rsidR="00F61ED2" w:rsidRPr="002F5C27" w:rsidRDefault="00F61ED2" w:rsidP="00F61ED2">
            <w:pPr>
              <w:pStyle w:val="1StTabelle"/>
              <w:jc w:val="right"/>
            </w:pPr>
            <w:r w:rsidRPr="002F5C27">
              <w:t>3.716</w:t>
            </w:r>
          </w:p>
        </w:tc>
        <w:tc>
          <w:tcPr>
            <w:tcW w:w="2557" w:type="dxa"/>
          </w:tcPr>
          <w:p w:rsidR="00F61ED2" w:rsidRPr="002F5C27" w:rsidRDefault="00F61ED2" w:rsidP="00F61ED2">
            <w:pPr>
              <w:pStyle w:val="1StTabelle"/>
              <w:jc w:val="right"/>
            </w:pPr>
            <w:r w:rsidRPr="002F5C27">
              <w:t>6.169</w:t>
            </w:r>
          </w:p>
        </w:tc>
        <w:tc>
          <w:tcPr>
            <w:tcW w:w="2557" w:type="dxa"/>
            <w:tcBorders>
              <w:left w:val="nil"/>
            </w:tcBorders>
          </w:tcPr>
          <w:p w:rsidR="00F61ED2" w:rsidRPr="002F5C27" w:rsidRDefault="00F61ED2" w:rsidP="00F61ED2">
            <w:pPr>
              <w:pStyle w:val="1StTabelle"/>
              <w:jc w:val="right"/>
            </w:pPr>
            <w:r w:rsidRPr="002F5C27">
              <w:t>6.057</w:t>
            </w:r>
          </w:p>
        </w:tc>
      </w:tr>
      <w:tr w:rsidR="00F61ED2" w:rsidRPr="004D1238" w:rsidTr="00F61ED2">
        <w:tc>
          <w:tcPr>
            <w:tcW w:w="2556" w:type="dxa"/>
          </w:tcPr>
          <w:p w:rsidR="00F61ED2" w:rsidRPr="002F5C27" w:rsidRDefault="00F61ED2" w:rsidP="00F61ED2">
            <w:pPr>
              <w:pStyle w:val="1StTabelle"/>
              <w:tabs>
                <w:tab w:val="clear" w:pos="1916"/>
                <w:tab w:val="right" w:leader="dot" w:pos="2414"/>
              </w:tabs>
            </w:pPr>
            <w:r w:rsidRPr="002F5C27">
              <w:t>2017</w:t>
            </w:r>
            <w:r>
              <w:tab/>
            </w:r>
            <w:r w:rsidRPr="00F61ED2">
              <w:tab/>
            </w:r>
          </w:p>
        </w:tc>
        <w:tc>
          <w:tcPr>
            <w:tcW w:w="2557" w:type="dxa"/>
            <w:tcBorders>
              <w:left w:val="single" w:sz="6" w:space="0" w:color="auto"/>
            </w:tcBorders>
          </w:tcPr>
          <w:p w:rsidR="00F61ED2" w:rsidRPr="002F5C27" w:rsidRDefault="00F61ED2" w:rsidP="00F61ED2">
            <w:pPr>
              <w:pStyle w:val="1StTabelle"/>
              <w:jc w:val="right"/>
            </w:pPr>
            <w:r w:rsidRPr="002F5C27">
              <w:t>3.599</w:t>
            </w:r>
          </w:p>
        </w:tc>
        <w:tc>
          <w:tcPr>
            <w:tcW w:w="2557" w:type="dxa"/>
          </w:tcPr>
          <w:p w:rsidR="00F61ED2" w:rsidRPr="002F5C27" w:rsidRDefault="00F61ED2" w:rsidP="00F61ED2">
            <w:pPr>
              <w:pStyle w:val="1StTabelle"/>
              <w:jc w:val="right"/>
            </w:pPr>
            <w:r w:rsidRPr="002F5C27">
              <w:t>6.333</w:t>
            </w:r>
          </w:p>
        </w:tc>
        <w:tc>
          <w:tcPr>
            <w:tcW w:w="2557" w:type="dxa"/>
            <w:tcBorders>
              <w:left w:val="nil"/>
            </w:tcBorders>
          </w:tcPr>
          <w:p w:rsidR="00F61ED2" w:rsidRPr="002F5C27" w:rsidRDefault="00F61ED2" w:rsidP="00F61ED2">
            <w:pPr>
              <w:pStyle w:val="1StTabelle"/>
              <w:jc w:val="right"/>
            </w:pPr>
            <w:r w:rsidRPr="002F5C27">
              <w:t>6.087</w:t>
            </w:r>
          </w:p>
        </w:tc>
      </w:tr>
      <w:tr w:rsidR="00F61ED2" w:rsidRPr="004D1238" w:rsidTr="00F61ED2">
        <w:tc>
          <w:tcPr>
            <w:tcW w:w="2556" w:type="dxa"/>
          </w:tcPr>
          <w:p w:rsidR="00F61ED2" w:rsidRPr="002F5C27" w:rsidRDefault="00F61ED2" w:rsidP="00F61ED2">
            <w:pPr>
              <w:pStyle w:val="1StTabelle"/>
              <w:tabs>
                <w:tab w:val="clear" w:pos="1916"/>
                <w:tab w:val="right" w:leader="dot" w:pos="2414"/>
              </w:tabs>
            </w:pPr>
            <w:r w:rsidRPr="002F5C27">
              <w:t>2018</w:t>
            </w:r>
            <w:r>
              <w:tab/>
            </w:r>
            <w:r w:rsidRPr="00F61ED2">
              <w:tab/>
            </w:r>
          </w:p>
        </w:tc>
        <w:tc>
          <w:tcPr>
            <w:tcW w:w="2557" w:type="dxa"/>
            <w:tcBorders>
              <w:left w:val="single" w:sz="6" w:space="0" w:color="auto"/>
            </w:tcBorders>
          </w:tcPr>
          <w:p w:rsidR="00F61ED2" w:rsidRPr="002F5C27" w:rsidRDefault="00F61ED2" w:rsidP="00F61ED2">
            <w:pPr>
              <w:pStyle w:val="1StTabelle"/>
              <w:jc w:val="right"/>
            </w:pPr>
            <w:r w:rsidRPr="002F5C27">
              <w:t>3.484</w:t>
            </w:r>
          </w:p>
        </w:tc>
        <w:tc>
          <w:tcPr>
            <w:tcW w:w="2557" w:type="dxa"/>
          </w:tcPr>
          <w:p w:rsidR="00F61ED2" w:rsidRPr="002F5C27" w:rsidRDefault="00F61ED2" w:rsidP="00F61ED2">
            <w:pPr>
              <w:pStyle w:val="1StTabelle"/>
              <w:jc w:val="right"/>
            </w:pPr>
            <w:r w:rsidRPr="002F5C27">
              <w:t>6.204</w:t>
            </w:r>
          </w:p>
        </w:tc>
        <w:tc>
          <w:tcPr>
            <w:tcW w:w="2557" w:type="dxa"/>
            <w:tcBorders>
              <w:left w:val="nil"/>
            </w:tcBorders>
          </w:tcPr>
          <w:p w:rsidR="00F61ED2" w:rsidRPr="002F5C27" w:rsidRDefault="00F61ED2" w:rsidP="00F61ED2">
            <w:pPr>
              <w:pStyle w:val="1StTabelle"/>
              <w:jc w:val="right"/>
            </w:pPr>
            <w:r w:rsidRPr="002F5C27">
              <w:t>6.078</w:t>
            </w:r>
          </w:p>
        </w:tc>
      </w:tr>
      <w:tr w:rsidR="00F61ED2" w:rsidRPr="004D1238" w:rsidTr="00F61ED2">
        <w:tc>
          <w:tcPr>
            <w:tcW w:w="2556" w:type="dxa"/>
          </w:tcPr>
          <w:p w:rsidR="00F61ED2" w:rsidRPr="002F5C27" w:rsidRDefault="00F61ED2" w:rsidP="00F61ED2">
            <w:pPr>
              <w:pStyle w:val="1StTabelle"/>
              <w:tabs>
                <w:tab w:val="clear" w:pos="1916"/>
                <w:tab w:val="right" w:leader="dot" w:pos="2414"/>
              </w:tabs>
            </w:pPr>
            <w:r w:rsidRPr="002F5C27">
              <w:t>2019</w:t>
            </w:r>
            <w:r>
              <w:tab/>
            </w:r>
            <w:r w:rsidRPr="00F61ED2">
              <w:tab/>
            </w:r>
          </w:p>
        </w:tc>
        <w:tc>
          <w:tcPr>
            <w:tcW w:w="2557" w:type="dxa"/>
            <w:tcBorders>
              <w:left w:val="single" w:sz="6" w:space="0" w:color="auto"/>
            </w:tcBorders>
          </w:tcPr>
          <w:p w:rsidR="00F61ED2" w:rsidRPr="002F5C27" w:rsidRDefault="00F61ED2" w:rsidP="00F61ED2">
            <w:pPr>
              <w:pStyle w:val="1StTabelle"/>
              <w:jc w:val="right"/>
            </w:pPr>
            <w:r w:rsidRPr="002F5C27">
              <w:t>3.396</w:t>
            </w:r>
          </w:p>
        </w:tc>
        <w:tc>
          <w:tcPr>
            <w:tcW w:w="2557" w:type="dxa"/>
          </w:tcPr>
          <w:p w:rsidR="00F61ED2" w:rsidRPr="002F5C27" w:rsidRDefault="00F61ED2" w:rsidP="00F61ED2">
            <w:pPr>
              <w:pStyle w:val="1StTabelle"/>
              <w:jc w:val="right"/>
            </w:pPr>
            <w:r w:rsidRPr="002F5C27">
              <w:t>6.384</w:t>
            </w:r>
          </w:p>
        </w:tc>
        <w:tc>
          <w:tcPr>
            <w:tcW w:w="2557" w:type="dxa"/>
            <w:tcBorders>
              <w:left w:val="nil"/>
            </w:tcBorders>
          </w:tcPr>
          <w:p w:rsidR="00F61ED2" w:rsidRPr="002F5C27" w:rsidRDefault="00F61ED2" w:rsidP="00F61ED2">
            <w:pPr>
              <w:pStyle w:val="1StTabelle"/>
              <w:jc w:val="right"/>
            </w:pPr>
            <w:r w:rsidRPr="002F5C27">
              <w:t>6.102</w:t>
            </w:r>
          </w:p>
        </w:tc>
      </w:tr>
    </w:tbl>
    <w:p w:rsidR="003509C4" w:rsidRDefault="003509C4" w:rsidP="008A2183"/>
    <w:sectPr w:rsidR="003509C4" w:rsidSect="00E121A5">
      <w:footerReference w:type="default" r:id="rId8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67" w:rsidRDefault="00A32967" w:rsidP="004705B9">
      <w:pPr>
        <w:spacing w:after="0"/>
      </w:pPr>
      <w:r>
        <w:separator/>
      </w:r>
    </w:p>
  </w:endnote>
  <w:endnote w:type="continuationSeparator" w:id="0">
    <w:p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:rsidR="004E1536" w:rsidRDefault="00744561" w:rsidP="00744561">
    <w:pPr>
      <w:pStyle w:val="Fuzeile"/>
      <w:spacing w:before="100" w:after="0"/>
    </w:pPr>
    <w:r>
      <w:t>Bayerischer Agrarbericht 20</w:t>
    </w:r>
    <w:r w:rsidR="00693530">
      <w:t>20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67" w:rsidRDefault="00A32967" w:rsidP="004705B9">
      <w:pPr>
        <w:spacing w:after="0"/>
      </w:pPr>
      <w:r>
        <w:separator/>
      </w:r>
    </w:p>
  </w:footnote>
  <w:footnote w:type="continuationSeparator" w:id="0">
    <w:p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CA"/>
    <w:rsid w:val="00056510"/>
    <w:rsid w:val="001F6118"/>
    <w:rsid w:val="002463B8"/>
    <w:rsid w:val="002500DE"/>
    <w:rsid w:val="002764A7"/>
    <w:rsid w:val="003509C4"/>
    <w:rsid w:val="0035677D"/>
    <w:rsid w:val="003A5333"/>
    <w:rsid w:val="003F0A92"/>
    <w:rsid w:val="00404900"/>
    <w:rsid w:val="00467CD6"/>
    <w:rsid w:val="004E1536"/>
    <w:rsid w:val="0054066B"/>
    <w:rsid w:val="00603E52"/>
    <w:rsid w:val="00616807"/>
    <w:rsid w:val="00626F91"/>
    <w:rsid w:val="00693530"/>
    <w:rsid w:val="00715A22"/>
    <w:rsid w:val="00744561"/>
    <w:rsid w:val="007B45EF"/>
    <w:rsid w:val="007E7990"/>
    <w:rsid w:val="008455B1"/>
    <w:rsid w:val="00887FA6"/>
    <w:rsid w:val="008A2183"/>
    <w:rsid w:val="00923ACA"/>
    <w:rsid w:val="00A166E0"/>
    <w:rsid w:val="00A32967"/>
    <w:rsid w:val="00C1686B"/>
    <w:rsid w:val="00C9518A"/>
    <w:rsid w:val="00CD3C2F"/>
    <w:rsid w:val="00D805AD"/>
    <w:rsid w:val="00D91790"/>
    <w:rsid w:val="00E121A5"/>
    <w:rsid w:val="00E921B3"/>
    <w:rsid w:val="00EA216F"/>
    <w:rsid w:val="00F42A4C"/>
    <w:rsid w:val="00F61ED2"/>
    <w:rsid w:val="00F90E6A"/>
    <w:rsid w:val="00FA552B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F9107-D41D-435E-84BB-87AFD48B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2020-06-03T10:04:00Z</dcterms:created>
  <dcterms:modified xsi:type="dcterms:W3CDTF">2020-06-05T08:31:00Z</dcterms:modified>
</cp:coreProperties>
</file>